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36E3" w14:textId="5019243E" w:rsidR="00BC6F7D" w:rsidRPr="007F6AED" w:rsidRDefault="0086598F" w:rsidP="002D704B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79AD2617">
        <w:rPr>
          <w:rFonts w:cs="Arial"/>
          <w:b/>
          <w:bCs/>
        </w:rPr>
        <w:t>Joint Melksham</w:t>
      </w:r>
      <w:r w:rsidR="12C3EEFF" w:rsidRPr="79AD2617">
        <w:rPr>
          <w:rFonts w:cs="Arial"/>
          <w:b/>
          <w:bCs/>
        </w:rPr>
        <w:t xml:space="preserve"> Neighbourhood Plan</w:t>
      </w:r>
      <w:r w:rsidRPr="79AD2617">
        <w:rPr>
          <w:rFonts w:cs="Arial"/>
          <w:b/>
          <w:bCs/>
        </w:rPr>
        <w:t xml:space="preserve"> 2</w:t>
      </w:r>
      <w:r w:rsidR="5082EB5F" w:rsidRPr="79AD2617">
        <w:rPr>
          <w:rFonts w:cs="Arial"/>
          <w:b/>
          <w:bCs/>
        </w:rPr>
        <w:t xml:space="preserve"> </w:t>
      </w:r>
      <w:r w:rsidR="00BC6F7D" w:rsidRPr="79AD2617">
        <w:rPr>
          <w:rFonts w:cs="Arial"/>
          <w:b/>
          <w:bCs/>
        </w:rPr>
        <w:t>Information Statement</w:t>
      </w:r>
    </w:p>
    <w:p w14:paraId="672A6659" w14:textId="77777777" w:rsidR="00BC6F7D" w:rsidRPr="009E2764" w:rsidRDefault="00BC6F7D" w:rsidP="002D704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785E08BF" w14:textId="67A4E100" w:rsidR="00BC6F7D" w:rsidRPr="009E2764" w:rsidRDefault="008B2118" w:rsidP="002D704B">
      <w:pPr>
        <w:rPr>
          <w:sz w:val="20"/>
          <w:szCs w:val="20"/>
        </w:rPr>
      </w:pPr>
      <w:r w:rsidRPr="79AD2617">
        <w:rPr>
          <w:sz w:val="20"/>
          <w:szCs w:val="20"/>
        </w:rPr>
        <w:t>A r</w:t>
      </w:r>
      <w:r w:rsidR="00BC6F7D" w:rsidRPr="79AD2617">
        <w:rPr>
          <w:sz w:val="20"/>
          <w:szCs w:val="20"/>
        </w:rPr>
        <w:t>eferendum relating to the</w:t>
      </w:r>
      <w:r w:rsidR="26EF45C3" w:rsidRPr="79AD2617">
        <w:rPr>
          <w:sz w:val="20"/>
          <w:szCs w:val="20"/>
        </w:rPr>
        <w:t xml:space="preserve"> </w:t>
      </w:r>
      <w:r w:rsidR="0086598F" w:rsidRPr="79AD2617">
        <w:rPr>
          <w:rFonts w:cs="Arial"/>
          <w:sz w:val="20"/>
          <w:szCs w:val="20"/>
        </w:rPr>
        <w:t>Joint Melksham Neighbourhood Plan 2</w:t>
      </w:r>
      <w:r w:rsidR="0086598F" w:rsidRPr="79AD2617">
        <w:rPr>
          <w:rFonts w:cs="Arial"/>
          <w:b/>
          <w:bCs/>
          <w:sz w:val="20"/>
          <w:szCs w:val="20"/>
        </w:rPr>
        <w:t xml:space="preserve"> </w:t>
      </w:r>
      <w:r w:rsidR="00BC6F7D" w:rsidRPr="79AD2617">
        <w:rPr>
          <w:sz w:val="20"/>
          <w:szCs w:val="20"/>
        </w:rPr>
        <w:t>will be held on</w:t>
      </w:r>
      <w:r w:rsidR="00503B92" w:rsidRPr="79AD2617">
        <w:rPr>
          <w:sz w:val="20"/>
          <w:szCs w:val="20"/>
        </w:rPr>
        <w:t xml:space="preserve"> </w:t>
      </w:r>
      <w:r w:rsidR="0524FF7D" w:rsidRPr="79AD2617">
        <w:rPr>
          <w:sz w:val="20"/>
          <w:szCs w:val="20"/>
        </w:rPr>
        <w:t>31</w:t>
      </w:r>
      <w:r w:rsidR="0176AF5F" w:rsidRPr="79AD2617">
        <w:rPr>
          <w:sz w:val="20"/>
          <w:szCs w:val="20"/>
          <w:vertAlign w:val="superscript"/>
        </w:rPr>
        <w:t>st</w:t>
      </w:r>
      <w:r w:rsidR="0176AF5F" w:rsidRPr="79AD2617">
        <w:rPr>
          <w:sz w:val="20"/>
          <w:szCs w:val="20"/>
        </w:rPr>
        <w:t xml:space="preserve"> </w:t>
      </w:r>
      <w:r w:rsidR="3D5B27F7" w:rsidRPr="79AD2617">
        <w:rPr>
          <w:sz w:val="20"/>
          <w:szCs w:val="20"/>
        </w:rPr>
        <w:t xml:space="preserve">July </w:t>
      </w:r>
      <w:r w:rsidR="00901DCB" w:rsidRPr="79AD2617">
        <w:rPr>
          <w:sz w:val="20"/>
          <w:szCs w:val="20"/>
        </w:rPr>
        <w:t>20</w:t>
      </w:r>
      <w:r w:rsidR="19D31815" w:rsidRPr="79AD2617">
        <w:rPr>
          <w:sz w:val="20"/>
          <w:szCs w:val="20"/>
        </w:rPr>
        <w:t>25</w:t>
      </w:r>
      <w:r w:rsidR="00BC6F7D" w:rsidRPr="79AD2617">
        <w:rPr>
          <w:sz w:val="20"/>
          <w:szCs w:val="20"/>
        </w:rPr>
        <w:t>.</w:t>
      </w:r>
    </w:p>
    <w:p w14:paraId="0A37501D" w14:textId="77777777" w:rsidR="00BC6F7D" w:rsidRPr="009E2764" w:rsidRDefault="00BC6F7D" w:rsidP="002D704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24185C5E" w14:textId="0C0E7AEF" w:rsidR="00BC6F7D" w:rsidRPr="009E2764" w:rsidRDefault="00BC6F7D" w:rsidP="002D704B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79AD2617">
        <w:rPr>
          <w:rFonts w:cs="Arial"/>
          <w:sz w:val="20"/>
          <w:szCs w:val="20"/>
        </w:rPr>
        <w:t>The quest</w:t>
      </w:r>
      <w:r w:rsidR="008B2118" w:rsidRPr="79AD2617">
        <w:rPr>
          <w:rFonts w:cs="Arial"/>
          <w:sz w:val="20"/>
          <w:szCs w:val="20"/>
        </w:rPr>
        <w:t>ion which will be asked in the r</w:t>
      </w:r>
      <w:r w:rsidRPr="79AD2617">
        <w:rPr>
          <w:rFonts w:cs="Arial"/>
          <w:sz w:val="20"/>
          <w:szCs w:val="20"/>
        </w:rPr>
        <w:t xml:space="preserve">eferendum is </w:t>
      </w:r>
      <w:r w:rsidRPr="79AD2617">
        <w:rPr>
          <w:rFonts w:cs="Arial"/>
          <w:b/>
          <w:bCs/>
          <w:sz w:val="20"/>
          <w:szCs w:val="20"/>
        </w:rPr>
        <w:t xml:space="preserve">‘Do you want Wiltshire Council to </w:t>
      </w:r>
      <w:r w:rsidR="00CF6DB8" w:rsidRPr="79AD2617">
        <w:rPr>
          <w:rFonts w:cs="Arial"/>
          <w:b/>
          <w:bCs/>
          <w:sz w:val="20"/>
          <w:szCs w:val="20"/>
        </w:rPr>
        <w:t>us</w:t>
      </w:r>
      <w:r w:rsidR="00BE7C3F" w:rsidRPr="79AD2617">
        <w:rPr>
          <w:rFonts w:cs="Arial"/>
          <w:b/>
          <w:bCs/>
          <w:sz w:val="20"/>
          <w:szCs w:val="20"/>
        </w:rPr>
        <w:t xml:space="preserve">e the </w:t>
      </w:r>
      <w:r w:rsidR="66647370" w:rsidRPr="79AD2617">
        <w:rPr>
          <w:rFonts w:cs="Arial"/>
          <w:b/>
          <w:bCs/>
          <w:sz w:val="20"/>
          <w:szCs w:val="20"/>
        </w:rPr>
        <w:t>N</w:t>
      </w:r>
      <w:r w:rsidR="00BE7C3F" w:rsidRPr="79AD2617">
        <w:rPr>
          <w:rFonts w:cs="Arial"/>
          <w:b/>
          <w:bCs/>
          <w:sz w:val="20"/>
          <w:szCs w:val="20"/>
        </w:rPr>
        <w:t xml:space="preserve">eighbourhood </w:t>
      </w:r>
      <w:r w:rsidR="4BE19811" w:rsidRPr="79AD2617">
        <w:rPr>
          <w:rFonts w:cs="Arial"/>
          <w:b/>
          <w:bCs/>
          <w:sz w:val="20"/>
          <w:szCs w:val="20"/>
        </w:rPr>
        <w:t>P</w:t>
      </w:r>
      <w:r w:rsidR="00BE7C3F" w:rsidRPr="79AD2617">
        <w:rPr>
          <w:rFonts w:cs="Arial"/>
          <w:b/>
          <w:bCs/>
          <w:sz w:val="20"/>
          <w:szCs w:val="20"/>
        </w:rPr>
        <w:t xml:space="preserve">lan for </w:t>
      </w:r>
      <w:r w:rsidR="008E097D" w:rsidRPr="79AD2617">
        <w:rPr>
          <w:rFonts w:cs="Arial"/>
          <w:b/>
          <w:bCs/>
          <w:sz w:val="20"/>
          <w:szCs w:val="20"/>
        </w:rPr>
        <w:t>Melks</w:t>
      </w:r>
      <w:r w:rsidR="00A600E5" w:rsidRPr="79AD2617">
        <w:rPr>
          <w:rFonts w:cs="Arial"/>
          <w:b/>
          <w:bCs/>
          <w:sz w:val="20"/>
          <w:szCs w:val="20"/>
        </w:rPr>
        <w:t>ha</w:t>
      </w:r>
      <w:r w:rsidR="008E097D" w:rsidRPr="79AD2617">
        <w:rPr>
          <w:rFonts w:cs="Arial"/>
          <w:b/>
          <w:bCs/>
          <w:sz w:val="20"/>
          <w:szCs w:val="20"/>
        </w:rPr>
        <w:t>m</w:t>
      </w:r>
      <w:r w:rsidR="2D0A1345" w:rsidRPr="79AD2617">
        <w:rPr>
          <w:rFonts w:cs="Arial"/>
          <w:b/>
          <w:bCs/>
          <w:sz w:val="20"/>
          <w:szCs w:val="20"/>
        </w:rPr>
        <w:t xml:space="preserve"> </w:t>
      </w:r>
      <w:r w:rsidRPr="79AD2617">
        <w:rPr>
          <w:rFonts w:cs="Arial"/>
          <w:b/>
          <w:bCs/>
          <w:sz w:val="20"/>
          <w:szCs w:val="20"/>
        </w:rPr>
        <w:t>to help it decide planning applications in the neighbourhood area?’</w:t>
      </w:r>
    </w:p>
    <w:p w14:paraId="165AB066" w14:textId="23EE7C71" w:rsidR="1FE69872" w:rsidRDefault="1FE69872" w:rsidP="1FE69872">
      <w:pPr>
        <w:pStyle w:val="NoSpacing"/>
        <w:rPr>
          <w:sz w:val="20"/>
          <w:szCs w:val="20"/>
        </w:rPr>
      </w:pPr>
    </w:p>
    <w:p w14:paraId="0814D13D" w14:textId="623A8F87" w:rsidR="00BC6F7D" w:rsidRPr="009E2764" w:rsidRDefault="00BC6F7D" w:rsidP="1FE69872">
      <w:pPr>
        <w:pStyle w:val="NoSpacing"/>
        <w:rPr>
          <w:sz w:val="20"/>
          <w:szCs w:val="20"/>
        </w:rPr>
      </w:pPr>
      <w:r w:rsidRPr="79AD2617">
        <w:rPr>
          <w:sz w:val="20"/>
          <w:szCs w:val="20"/>
        </w:rPr>
        <w:t xml:space="preserve">The </w:t>
      </w:r>
      <w:r w:rsidR="008B2118" w:rsidRPr="79AD2617">
        <w:rPr>
          <w:sz w:val="20"/>
          <w:szCs w:val="20"/>
        </w:rPr>
        <w:t>r</w:t>
      </w:r>
      <w:r w:rsidRPr="79AD2617">
        <w:rPr>
          <w:sz w:val="20"/>
          <w:szCs w:val="20"/>
        </w:rPr>
        <w:t>eferendum area is identified on the map which is included with t</w:t>
      </w:r>
      <w:r w:rsidR="008B2118" w:rsidRPr="79AD2617">
        <w:rPr>
          <w:sz w:val="20"/>
          <w:szCs w:val="20"/>
        </w:rPr>
        <w:t>his information statement. The r</w:t>
      </w:r>
      <w:r w:rsidRPr="79AD2617">
        <w:rPr>
          <w:sz w:val="20"/>
          <w:szCs w:val="20"/>
        </w:rPr>
        <w:t xml:space="preserve">eferendum area reflects the area that has been designated as the </w:t>
      </w:r>
      <w:r w:rsidR="7F61304A" w:rsidRPr="79AD2617">
        <w:rPr>
          <w:rFonts w:eastAsia="Arial" w:cs="Arial"/>
          <w:sz w:val="20"/>
          <w:szCs w:val="20"/>
        </w:rPr>
        <w:t>Melksham</w:t>
      </w:r>
      <w:r w:rsidR="64CD0DB6" w:rsidRPr="79AD2617">
        <w:rPr>
          <w:rFonts w:eastAsia="Arial" w:cs="Arial"/>
          <w:sz w:val="20"/>
          <w:szCs w:val="20"/>
        </w:rPr>
        <w:t xml:space="preserve"> </w:t>
      </w:r>
      <w:r w:rsidRPr="79AD2617">
        <w:rPr>
          <w:sz w:val="20"/>
          <w:szCs w:val="20"/>
        </w:rPr>
        <w:t>Neighbourhood Area.</w:t>
      </w:r>
    </w:p>
    <w:p w14:paraId="02EB378F" w14:textId="77777777" w:rsidR="00BC6F7D" w:rsidRPr="009E2764" w:rsidRDefault="00BC6F7D" w:rsidP="002D704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56CBD63B" w14:textId="77777777" w:rsidR="00BC6F7D" w:rsidRPr="009E2764" w:rsidRDefault="00BC6F7D" w:rsidP="002D704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79AD2617">
        <w:rPr>
          <w:rFonts w:cs="Arial"/>
          <w:sz w:val="20"/>
          <w:szCs w:val="20"/>
        </w:rPr>
        <w:t>A per</w:t>
      </w:r>
      <w:r w:rsidR="008B2118" w:rsidRPr="79AD2617">
        <w:rPr>
          <w:rFonts w:cs="Arial"/>
          <w:sz w:val="20"/>
          <w:szCs w:val="20"/>
        </w:rPr>
        <w:t>son is entitled to vote in the r</w:t>
      </w:r>
      <w:r w:rsidRPr="79AD2617">
        <w:rPr>
          <w:rFonts w:cs="Arial"/>
          <w:sz w:val="20"/>
          <w:szCs w:val="20"/>
        </w:rPr>
        <w:t xml:space="preserve">eferendum </w:t>
      </w:r>
      <w:proofErr w:type="gramStart"/>
      <w:r w:rsidRPr="79AD2617">
        <w:rPr>
          <w:rFonts w:cs="Arial"/>
          <w:sz w:val="20"/>
          <w:szCs w:val="20"/>
        </w:rPr>
        <w:t>if:-</w:t>
      </w:r>
      <w:proofErr w:type="gramEnd"/>
    </w:p>
    <w:p w14:paraId="3F78CE58" w14:textId="77777777" w:rsidR="00BC6F7D" w:rsidRPr="009E2764" w:rsidRDefault="00BC6F7D" w:rsidP="002D7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6FA93447">
        <w:rPr>
          <w:rFonts w:cs="Arial"/>
          <w:sz w:val="20"/>
          <w:szCs w:val="20"/>
        </w:rPr>
        <w:t>He or she is entitled to vote in an election of any Councillor of Wiltshir</w:t>
      </w:r>
      <w:r w:rsidR="008B2118" w:rsidRPr="6FA93447">
        <w:rPr>
          <w:rFonts w:cs="Arial"/>
          <w:sz w:val="20"/>
          <w:szCs w:val="20"/>
        </w:rPr>
        <w:t>e Council whose area is in the r</w:t>
      </w:r>
      <w:r w:rsidRPr="6FA93447">
        <w:rPr>
          <w:rFonts w:cs="Arial"/>
          <w:sz w:val="20"/>
          <w:szCs w:val="20"/>
        </w:rPr>
        <w:t>eferendum area; and</w:t>
      </w:r>
    </w:p>
    <w:p w14:paraId="6434A6D2" w14:textId="77777777" w:rsidR="00BC6F7D" w:rsidRPr="009E2764" w:rsidRDefault="00BC6F7D" w:rsidP="002D7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  <w:r w:rsidRPr="009E2764">
        <w:rPr>
          <w:rFonts w:cs="Arial"/>
          <w:sz w:val="20"/>
          <w:szCs w:val="20"/>
        </w:rPr>
        <w:t xml:space="preserve">His or her qualifying address for the election is in the </w:t>
      </w:r>
      <w:r w:rsidR="008B2118" w:rsidRPr="009E2764">
        <w:rPr>
          <w:rFonts w:cs="Arial"/>
          <w:sz w:val="20"/>
          <w:szCs w:val="20"/>
        </w:rPr>
        <w:t>r</w:t>
      </w:r>
      <w:r w:rsidRPr="009E2764">
        <w:rPr>
          <w:rFonts w:cs="Arial"/>
          <w:sz w:val="20"/>
          <w:szCs w:val="20"/>
        </w:rPr>
        <w:t>eferendum area. A person’s qualifying address is, in relation to a person registered in the register of electors, the address in respect of which he or she is entitled to be so registered.</w:t>
      </w:r>
    </w:p>
    <w:p w14:paraId="6A05A809" w14:textId="77777777" w:rsidR="00BC6F7D" w:rsidRPr="009E2764" w:rsidRDefault="00BC6F7D" w:rsidP="79AD261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3C58AA8" w14:textId="7AD4A66F" w:rsidR="00BC6F7D" w:rsidRPr="009E2764" w:rsidRDefault="008B2118" w:rsidP="79AD261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79AD2617">
        <w:rPr>
          <w:rFonts w:cs="Arial"/>
          <w:sz w:val="20"/>
          <w:szCs w:val="20"/>
        </w:rPr>
        <w:t>The r</w:t>
      </w:r>
      <w:r w:rsidR="00BC6F7D" w:rsidRPr="79AD2617">
        <w:rPr>
          <w:rFonts w:cs="Arial"/>
          <w:sz w:val="20"/>
          <w:szCs w:val="20"/>
        </w:rPr>
        <w:t>eferendum expenses limit that</w:t>
      </w:r>
      <w:r w:rsidRPr="79AD2617">
        <w:rPr>
          <w:rFonts w:cs="Arial"/>
          <w:sz w:val="20"/>
          <w:szCs w:val="20"/>
        </w:rPr>
        <w:t xml:space="preserve"> will apply in relation to the r</w:t>
      </w:r>
      <w:r w:rsidR="00BC6F7D" w:rsidRPr="79AD2617">
        <w:rPr>
          <w:rFonts w:cs="Arial"/>
          <w:sz w:val="20"/>
          <w:szCs w:val="20"/>
        </w:rPr>
        <w:t xml:space="preserve">eferendum </w:t>
      </w:r>
      <w:r w:rsidR="00BE7C3F" w:rsidRPr="79AD2617">
        <w:rPr>
          <w:rFonts w:cs="Arial"/>
          <w:sz w:val="20"/>
          <w:szCs w:val="20"/>
        </w:rPr>
        <w:t>is £</w:t>
      </w:r>
      <w:r w:rsidR="0071771F">
        <w:rPr>
          <w:rFonts w:cs="Arial"/>
          <w:sz w:val="20"/>
          <w:szCs w:val="20"/>
        </w:rPr>
        <w:t>3,559.96</w:t>
      </w:r>
      <w:r w:rsidR="00BC6F7D" w:rsidRPr="79AD2617">
        <w:rPr>
          <w:rFonts w:cs="Arial"/>
          <w:sz w:val="20"/>
          <w:szCs w:val="20"/>
        </w:rPr>
        <w:t>. The number of p</w:t>
      </w:r>
      <w:r w:rsidRPr="79AD2617">
        <w:rPr>
          <w:rFonts w:cs="Arial"/>
          <w:sz w:val="20"/>
          <w:szCs w:val="20"/>
        </w:rPr>
        <w:t>ersons entitled to vote in the r</w:t>
      </w:r>
      <w:r w:rsidR="00BC6F7D" w:rsidRPr="79AD2617">
        <w:rPr>
          <w:rFonts w:cs="Arial"/>
          <w:sz w:val="20"/>
          <w:szCs w:val="20"/>
        </w:rPr>
        <w:t>eferendum by reference to which that limit has been calculated is</w:t>
      </w:r>
      <w:r w:rsidR="0024476D" w:rsidRPr="79AD2617">
        <w:rPr>
          <w:rFonts w:cs="Arial"/>
          <w:sz w:val="20"/>
          <w:szCs w:val="20"/>
        </w:rPr>
        <w:t xml:space="preserve"> </w:t>
      </w:r>
      <w:r w:rsidR="0071771F">
        <w:rPr>
          <w:rFonts w:cs="Arial"/>
          <w:sz w:val="20"/>
          <w:szCs w:val="20"/>
        </w:rPr>
        <w:t>19,966</w:t>
      </w:r>
      <w:r w:rsidR="00BC6F7D" w:rsidRPr="79AD2617">
        <w:rPr>
          <w:rFonts w:cs="Arial"/>
          <w:sz w:val="20"/>
          <w:szCs w:val="20"/>
        </w:rPr>
        <w:t>.</w:t>
      </w:r>
    </w:p>
    <w:p w14:paraId="5A39BBE3" w14:textId="77777777" w:rsidR="00BC6F7D" w:rsidRPr="007665FF" w:rsidRDefault="00BC6F7D" w:rsidP="79AD261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17831A8" w14:textId="77777777" w:rsidR="0024476D" w:rsidRPr="00D670C8" w:rsidRDefault="008B2118" w:rsidP="79AD261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79AD2617">
        <w:rPr>
          <w:rFonts w:cs="Arial"/>
          <w:sz w:val="20"/>
          <w:szCs w:val="20"/>
        </w:rPr>
        <w:t>The r</w:t>
      </w:r>
      <w:r w:rsidR="00BC6F7D" w:rsidRPr="79AD2617">
        <w:rPr>
          <w:rFonts w:cs="Arial"/>
          <w:sz w:val="20"/>
          <w:szCs w:val="20"/>
        </w:rPr>
        <w:t xml:space="preserve">eferendum will be conducted in accordance with procedures which are </w:t>
      </w:r>
      <w:proofErr w:type="gramStart"/>
      <w:r w:rsidR="00BC6F7D" w:rsidRPr="79AD2617">
        <w:rPr>
          <w:rFonts w:cs="Arial"/>
          <w:sz w:val="20"/>
          <w:szCs w:val="20"/>
        </w:rPr>
        <w:t>similar to</w:t>
      </w:r>
      <w:proofErr w:type="gramEnd"/>
      <w:r w:rsidR="00BC6F7D" w:rsidRPr="79AD2617">
        <w:rPr>
          <w:rFonts w:cs="Arial"/>
          <w:sz w:val="20"/>
          <w:szCs w:val="20"/>
        </w:rPr>
        <w:t xml:space="preserve"> those used at local government elections.</w:t>
      </w:r>
    </w:p>
    <w:p w14:paraId="41C8F396" w14:textId="77777777" w:rsidR="0024476D" w:rsidRPr="00D670C8" w:rsidRDefault="0024476D" w:rsidP="79AD261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72A3D3EC" w14:textId="71FF749C" w:rsidR="007665FF" w:rsidRPr="007F6AED" w:rsidRDefault="00BC6F7D" w:rsidP="1FE69872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1FE69872">
        <w:rPr>
          <w:rFonts w:cs="Arial"/>
          <w:sz w:val="20"/>
          <w:szCs w:val="20"/>
        </w:rPr>
        <w:t>A copy of the specified documents, that is those documents listed below, may be inspected during normal opening hours at:</w:t>
      </w:r>
    </w:p>
    <w:p w14:paraId="3414B415" w14:textId="151A28CF" w:rsidR="00CD320A" w:rsidRPr="00CD320A" w:rsidRDefault="00CD320A" w:rsidP="00CD320A">
      <w:pPr>
        <w:pStyle w:val="ListParagraph"/>
        <w:numPr>
          <w:ilvl w:val="0"/>
          <w:numId w:val="13"/>
        </w:numPr>
        <w:spacing w:before="240" w:after="240"/>
        <w:jc w:val="center"/>
        <w:rPr>
          <w:rFonts w:eastAsia="Arial" w:cs="Arial"/>
          <w:color w:val="0C0C0C"/>
          <w:sz w:val="20"/>
          <w:szCs w:val="20"/>
        </w:rPr>
      </w:pPr>
      <w:r w:rsidRPr="00CD320A">
        <w:rPr>
          <w:rFonts w:eastAsia="Arial" w:cs="Arial"/>
          <w:color w:val="0C0C0C"/>
          <w:sz w:val="20"/>
          <w:szCs w:val="20"/>
          <w:lang w:val="en-US"/>
        </w:rPr>
        <w:t>Melksham Community Campus, Market Place, Melksham SN12 6ES</w:t>
      </w:r>
    </w:p>
    <w:p w14:paraId="194D6BCA" w14:textId="279C4FAA" w:rsidR="00CD320A" w:rsidRPr="00CD320A" w:rsidRDefault="00CD320A" w:rsidP="00CD320A">
      <w:pPr>
        <w:pStyle w:val="ListParagraph"/>
        <w:numPr>
          <w:ilvl w:val="0"/>
          <w:numId w:val="14"/>
        </w:numPr>
        <w:spacing w:before="240" w:after="240"/>
        <w:jc w:val="center"/>
        <w:rPr>
          <w:rFonts w:eastAsia="Arial" w:cs="Arial"/>
          <w:color w:val="0C0C0C"/>
          <w:sz w:val="20"/>
          <w:szCs w:val="20"/>
        </w:rPr>
      </w:pPr>
      <w:r w:rsidRPr="00CD320A">
        <w:rPr>
          <w:rFonts w:eastAsia="Arial" w:cs="Arial"/>
          <w:color w:val="0C0C0C"/>
          <w:sz w:val="20"/>
          <w:szCs w:val="20"/>
          <w:lang w:val="en-US"/>
        </w:rPr>
        <w:t>Town Hall, Market Place, Melksham, Wiltshire, SN12 6ES</w:t>
      </w:r>
    </w:p>
    <w:p w14:paraId="4A2CD5E9" w14:textId="2FE785DE" w:rsidR="00CD320A" w:rsidRPr="00CD320A" w:rsidRDefault="00CD320A" w:rsidP="00CD320A">
      <w:pPr>
        <w:pStyle w:val="ListParagraph"/>
        <w:numPr>
          <w:ilvl w:val="0"/>
          <w:numId w:val="15"/>
        </w:numPr>
        <w:spacing w:before="240" w:after="240"/>
        <w:jc w:val="center"/>
        <w:rPr>
          <w:rFonts w:eastAsia="Arial" w:cs="Arial"/>
          <w:color w:val="0C0C0C"/>
          <w:sz w:val="20"/>
          <w:szCs w:val="20"/>
        </w:rPr>
      </w:pPr>
      <w:r w:rsidRPr="00CD320A">
        <w:rPr>
          <w:rFonts w:eastAsia="Arial" w:cs="Arial"/>
          <w:color w:val="0C0C0C"/>
          <w:sz w:val="20"/>
          <w:szCs w:val="20"/>
          <w:lang w:val="en-US"/>
        </w:rPr>
        <w:t xml:space="preserve">Sprockets Coffee 116 Top Lane, Whitley, Melksham, </w:t>
      </w:r>
      <w:r w:rsidR="005566F6">
        <w:rPr>
          <w:rFonts w:eastAsia="Arial" w:cs="Arial"/>
          <w:color w:val="0C0C0C"/>
          <w:sz w:val="20"/>
          <w:szCs w:val="20"/>
          <w:lang w:val="en-US"/>
        </w:rPr>
        <w:t xml:space="preserve">SN12 </w:t>
      </w:r>
      <w:r w:rsidR="00E63454">
        <w:rPr>
          <w:rFonts w:eastAsia="Arial" w:cs="Arial"/>
          <w:color w:val="0C0C0C"/>
          <w:sz w:val="20"/>
          <w:szCs w:val="20"/>
          <w:lang w:val="en-US"/>
        </w:rPr>
        <w:t>8QU</w:t>
      </w:r>
    </w:p>
    <w:p w14:paraId="7A7650A8" w14:textId="3CE44BAC" w:rsidR="1FE69872" w:rsidRDefault="1FE69872" w:rsidP="0FD8CF24">
      <w:pPr>
        <w:spacing w:before="240" w:after="240"/>
        <w:rPr>
          <w:rFonts w:eastAsia="Arial" w:cs="Arial"/>
          <w:color w:val="0C0C0C"/>
          <w:sz w:val="20"/>
          <w:szCs w:val="20"/>
        </w:rPr>
      </w:pPr>
    </w:p>
    <w:p w14:paraId="61F80C01" w14:textId="3D01F79C" w:rsidR="00BC6F7D" w:rsidRPr="007665FF" w:rsidRDefault="00BC6F7D" w:rsidP="1FE69872">
      <w:pPr>
        <w:autoSpaceDE w:val="0"/>
        <w:autoSpaceDN w:val="0"/>
        <w:adjustRightInd w:val="0"/>
        <w:spacing w:after="0"/>
        <w:rPr>
          <w:rFonts w:cs="Arial"/>
          <w:color w:val="000000"/>
          <w:sz w:val="20"/>
          <w:szCs w:val="20"/>
        </w:rPr>
      </w:pPr>
      <w:r w:rsidRPr="1FE69872">
        <w:rPr>
          <w:rFonts w:cs="Arial"/>
          <w:color w:val="000000" w:themeColor="text1"/>
          <w:sz w:val="20"/>
          <w:szCs w:val="20"/>
        </w:rPr>
        <w:t>The documents are also available for public viewing on Wiltshire Council’s website at:</w:t>
      </w:r>
      <w:r w:rsidR="001379D1" w:rsidRPr="1FE69872">
        <w:rPr>
          <w:rFonts w:cs="Arial"/>
          <w:color w:val="000000" w:themeColor="text1"/>
          <w:sz w:val="20"/>
          <w:szCs w:val="20"/>
        </w:rPr>
        <w:t xml:space="preserve"> </w:t>
      </w:r>
    </w:p>
    <w:p w14:paraId="05F6071A" w14:textId="77777777" w:rsidR="00AF39A3" w:rsidRPr="007665FF" w:rsidRDefault="0024476D" w:rsidP="002D704B">
      <w:pPr>
        <w:autoSpaceDE w:val="0"/>
        <w:autoSpaceDN w:val="0"/>
        <w:adjustRightInd w:val="0"/>
        <w:spacing w:after="0"/>
        <w:contextualSpacing w:val="0"/>
        <w:rPr>
          <w:sz w:val="20"/>
          <w:szCs w:val="20"/>
        </w:rPr>
      </w:pPr>
      <w:hyperlink r:id="rId8" w:history="1">
        <w:r w:rsidRPr="007665FF">
          <w:rPr>
            <w:rStyle w:val="Hyperlink"/>
            <w:sz w:val="20"/>
            <w:szCs w:val="20"/>
          </w:rPr>
          <w:t>http://www.wiltshire.gov.uk/planning-neighbourhood-latest-news</w:t>
        </w:r>
      </w:hyperlink>
    </w:p>
    <w:p w14:paraId="0E27B00A" w14:textId="77777777" w:rsidR="0024476D" w:rsidRPr="007665FF" w:rsidRDefault="0024476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</w:p>
    <w:p w14:paraId="658242C0" w14:textId="77777777" w:rsidR="00BC6F7D" w:rsidRPr="007665FF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7665FF">
        <w:rPr>
          <w:rFonts w:cs="Arial"/>
          <w:color w:val="000000"/>
          <w:sz w:val="20"/>
          <w:szCs w:val="20"/>
        </w:rPr>
        <w:t xml:space="preserve">The specified documents </w:t>
      </w:r>
      <w:proofErr w:type="gramStart"/>
      <w:r w:rsidRPr="007665FF">
        <w:rPr>
          <w:rFonts w:cs="Arial"/>
          <w:color w:val="000000"/>
          <w:sz w:val="20"/>
          <w:szCs w:val="20"/>
        </w:rPr>
        <w:t>are:-</w:t>
      </w:r>
      <w:proofErr w:type="gramEnd"/>
    </w:p>
    <w:p w14:paraId="499D466A" w14:textId="2D9C10F9" w:rsidR="009E2764" w:rsidRPr="00DB6FE4" w:rsidRDefault="009E2764" w:rsidP="1FE69872">
      <w:pPr>
        <w:pStyle w:val="ListParagraph"/>
        <w:numPr>
          <w:ilvl w:val="0"/>
          <w:numId w:val="7"/>
        </w:numPr>
        <w:spacing w:before="150" w:after="150"/>
        <w:ind w:right="150"/>
        <w:rPr>
          <w:rFonts w:eastAsia="Times New Roman" w:cs="Arial"/>
          <w:lang w:eastAsia="en-GB"/>
        </w:rPr>
      </w:pPr>
      <w:r w:rsidRPr="79AD2617">
        <w:rPr>
          <w:rFonts w:cs="Arial"/>
          <w:color w:val="000000" w:themeColor="text1"/>
          <w:sz w:val="20"/>
          <w:szCs w:val="20"/>
        </w:rPr>
        <w:t xml:space="preserve">The referendum version of the </w:t>
      </w:r>
      <w:r w:rsidR="009326D2" w:rsidRPr="79AD2617">
        <w:rPr>
          <w:sz w:val="20"/>
          <w:szCs w:val="20"/>
        </w:rPr>
        <w:t>Joint Melksham</w:t>
      </w:r>
      <w:r w:rsidR="166933E4" w:rsidRPr="79AD2617">
        <w:rPr>
          <w:sz w:val="20"/>
          <w:szCs w:val="20"/>
        </w:rPr>
        <w:t xml:space="preserve"> Neighbourhood Plan</w:t>
      </w:r>
      <w:r w:rsidR="003D3FED" w:rsidRPr="79AD2617">
        <w:rPr>
          <w:sz w:val="20"/>
          <w:szCs w:val="20"/>
        </w:rPr>
        <w:t xml:space="preserve"> </w:t>
      </w:r>
      <w:proofErr w:type="gramStart"/>
      <w:r w:rsidR="003D3FED" w:rsidRPr="79AD2617">
        <w:rPr>
          <w:sz w:val="20"/>
          <w:szCs w:val="20"/>
        </w:rPr>
        <w:t>2</w:t>
      </w:r>
      <w:r w:rsidRPr="79AD2617">
        <w:rPr>
          <w:rFonts w:cs="Arial"/>
          <w:color w:val="000000" w:themeColor="text1"/>
          <w:sz w:val="20"/>
          <w:szCs w:val="20"/>
        </w:rPr>
        <w:t>;</w:t>
      </w:r>
      <w:proofErr w:type="gramEnd"/>
      <w:r w:rsidRPr="79AD2617">
        <w:rPr>
          <w:rFonts w:cs="Arial"/>
          <w:color w:val="000000" w:themeColor="text1"/>
          <w:sz w:val="20"/>
          <w:szCs w:val="20"/>
        </w:rPr>
        <w:t xml:space="preserve"> </w:t>
      </w:r>
    </w:p>
    <w:p w14:paraId="0BE86931" w14:textId="77777777" w:rsidR="009E2764" w:rsidRPr="00DB6FE4" w:rsidRDefault="009E2764" w:rsidP="002D704B">
      <w:pPr>
        <w:pStyle w:val="ListParagraph"/>
        <w:numPr>
          <w:ilvl w:val="0"/>
          <w:numId w:val="7"/>
        </w:numPr>
        <w:spacing w:before="150" w:after="150"/>
        <w:ind w:right="150"/>
        <w:rPr>
          <w:rFonts w:cs="Arial"/>
          <w:sz w:val="20"/>
          <w:szCs w:val="20"/>
        </w:rPr>
      </w:pPr>
      <w:r w:rsidRPr="6FA93447">
        <w:rPr>
          <w:rFonts w:cs="Arial"/>
          <w:sz w:val="20"/>
          <w:szCs w:val="20"/>
        </w:rPr>
        <w:t xml:space="preserve">Referendum Information </w:t>
      </w:r>
      <w:proofErr w:type="gramStart"/>
      <w:r w:rsidRPr="6FA93447">
        <w:rPr>
          <w:rFonts w:cs="Arial"/>
          <w:sz w:val="20"/>
          <w:szCs w:val="20"/>
        </w:rPr>
        <w:t>Statement;</w:t>
      </w:r>
      <w:proofErr w:type="gramEnd"/>
    </w:p>
    <w:p w14:paraId="5681D7E5" w14:textId="6F80CB85" w:rsidR="009E2764" w:rsidRPr="00DB6FE4" w:rsidRDefault="009E2764" w:rsidP="002D704B">
      <w:pPr>
        <w:pStyle w:val="ListParagraph"/>
        <w:numPr>
          <w:ilvl w:val="0"/>
          <w:numId w:val="7"/>
        </w:numPr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The report of the independent examiner into the draft Neighbourhood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Plan;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0C13DEBF" w14:textId="77777777" w:rsidR="009E2764" w:rsidRPr="00DB6FE4" w:rsidRDefault="009E2764" w:rsidP="002D704B">
      <w:pPr>
        <w:pStyle w:val="ListParagraph"/>
        <w:numPr>
          <w:ilvl w:val="0"/>
          <w:numId w:val="7"/>
        </w:numPr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Copies of the written representations submitted to the independent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examiner;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43C14E22" w14:textId="3AC94C58" w:rsidR="009E2764" w:rsidRPr="00DB6FE4" w:rsidRDefault="009E2764" w:rsidP="002D704B">
      <w:pPr>
        <w:pStyle w:val="ListParagraph"/>
        <w:numPr>
          <w:ilvl w:val="0"/>
          <w:numId w:val="7"/>
        </w:numPr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A Decision Statement of the Local Planning Authority’s satisfaction that the draft Neighbourhood </w:t>
      </w:r>
      <w:r w:rsidR="00BF6ED9">
        <w:rPr>
          <w:rFonts w:cs="Arial"/>
          <w:color w:val="000000" w:themeColor="text1"/>
          <w:sz w:val="20"/>
          <w:szCs w:val="20"/>
        </w:rPr>
        <w:t xml:space="preserve">Development </w:t>
      </w:r>
      <w:r w:rsidRPr="6FA93447">
        <w:rPr>
          <w:rFonts w:cs="Arial"/>
          <w:color w:val="000000" w:themeColor="text1"/>
          <w:sz w:val="20"/>
          <w:szCs w:val="20"/>
        </w:rPr>
        <w:t xml:space="preserve">Plan meets the basic conditions specified by statute and complies with the provision made by or under Sections 38A and 38B of the Planning and Compulsory Purchase Act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2004;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4DC45EA2" w14:textId="77777777" w:rsidR="009E2764" w:rsidRPr="00DB6FE4" w:rsidRDefault="009E2764" w:rsidP="002D704B">
      <w:pPr>
        <w:pStyle w:val="ListParagraph"/>
        <w:numPr>
          <w:ilvl w:val="0"/>
          <w:numId w:val="7"/>
        </w:numPr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A statement that sets out general information as to town and country planning including neighbourhood planning and the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referendum;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60061E4C" w14:textId="00E48130" w:rsidR="003C3ED9" w:rsidRPr="00BF6ED9" w:rsidRDefault="009E2764" w:rsidP="0FEBBB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  <w:r w:rsidRPr="79AD2617">
        <w:rPr>
          <w:rFonts w:cs="Arial"/>
          <w:color w:val="000000" w:themeColor="text1"/>
          <w:sz w:val="20"/>
          <w:szCs w:val="20"/>
        </w:rPr>
        <w:t xml:space="preserve">Map of the </w:t>
      </w:r>
      <w:r w:rsidR="003D3FED" w:rsidRPr="79AD2617">
        <w:rPr>
          <w:sz w:val="20"/>
          <w:szCs w:val="20"/>
        </w:rPr>
        <w:t>Melksham</w:t>
      </w:r>
      <w:r w:rsidR="0E6BB62B" w:rsidRPr="79AD2617">
        <w:rPr>
          <w:sz w:val="20"/>
          <w:szCs w:val="20"/>
        </w:rPr>
        <w:t xml:space="preserve"> </w:t>
      </w:r>
      <w:r w:rsidR="007665FF" w:rsidRPr="79AD2617">
        <w:rPr>
          <w:rFonts w:cs="Arial"/>
          <w:color w:val="000000" w:themeColor="text1"/>
          <w:sz w:val="20"/>
          <w:szCs w:val="20"/>
        </w:rPr>
        <w:t>r</w:t>
      </w:r>
      <w:r w:rsidRPr="79AD2617">
        <w:rPr>
          <w:rFonts w:cs="Arial"/>
          <w:color w:val="000000" w:themeColor="text1"/>
          <w:sz w:val="20"/>
          <w:szCs w:val="20"/>
        </w:rPr>
        <w:t xml:space="preserve">eferendum area. </w:t>
      </w:r>
    </w:p>
    <w:p w14:paraId="4C7BD3AB" w14:textId="77777777" w:rsidR="00BF6ED9" w:rsidRPr="00BF6ED9" w:rsidRDefault="00BF6ED9" w:rsidP="00BF6ED9">
      <w:pPr>
        <w:autoSpaceDE w:val="0"/>
        <w:autoSpaceDN w:val="0"/>
        <w:adjustRightInd w:val="0"/>
        <w:spacing w:before="150" w:after="150"/>
        <w:ind w:right="150"/>
        <w:rPr>
          <w:rFonts w:eastAsia="Times New Roman" w:cs="Arial"/>
          <w:sz w:val="20"/>
          <w:szCs w:val="20"/>
          <w:lang w:eastAsia="en-GB"/>
        </w:rPr>
      </w:pPr>
    </w:p>
    <w:p w14:paraId="23C18EAB" w14:textId="27C04495" w:rsidR="1E3C08AA" w:rsidRDefault="1E3C08AA" w:rsidP="002D704B">
      <w:pPr>
        <w:spacing w:after="0"/>
        <w:rPr>
          <w:rFonts w:cs="Arial"/>
          <w:color w:val="000000" w:themeColor="text1"/>
          <w:sz w:val="20"/>
          <w:szCs w:val="20"/>
        </w:rPr>
      </w:pPr>
      <w:r w:rsidRPr="6773738F">
        <w:rPr>
          <w:rFonts w:cs="Arial"/>
          <w:color w:val="000000" w:themeColor="text1"/>
          <w:sz w:val="20"/>
          <w:szCs w:val="20"/>
        </w:rPr>
        <w:t>Lucy Townsend</w:t>
      </w:r>
    </w:p>
    <w:p w14:paraId="6B0D2AF2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Counting Officer</w:t>
      </w:r>
    </w:p>
    <w:p w14:paraId="42817E6B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Wiltshire Council</w:t>
      </w:r>
    </w:p>
    <w:p w14:paraId="68246689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County Hall</w:t>
      </w:r>
    </w:p>
    <w:p w14:paraId="7810FE7D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Bythesea Road</w:t>
      </w:r>
    </w:p>
    <w:p w14:paraId="65ADE8B0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Trowbridge</w:t>
      </w:r>
    </w:p>
    <w:p w14:paraId="25F5E763" w14:textId="77777777" w:rsidR="00BC6F7D" w:rsidRPr="009E2764" w:rsidRDefault="00BC6F7D" w:rsidP="002D704B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BA14 8JN</w:t>
      </w:r>
    </w:p>
    <w:p w14:paraId="44EAFD9C" w14:textId="77777777" w:rsidR="00BC6F7D" w:rsidRPr="009E2764" w:rsidRDefault="00BC6F7D" w:rsidP="00BC6F7D">
      <w:pPr>
        <w:rPr>
          <w:rFonts w:cs="Arial"/>
          <w:color w:val="000000"/>
          <w:sz w:val="20"/>
          <w:szCs w:val="20"/>
        </w:rPr>
      </w:pPr>
    </w:p>
    <w:p w14:paraId="0A633B4E" w14:textId="04CB47E9" w:rsidR="00BC6F7D" w:rsidRPr="009E2764" w:rsidRDefault="7E35A53E" w:rsidP="00BC6F7D">
      <w:pPr>
        <w:rPr>
          <w:rFonts w:cs="Arial"/>
          <w:sz w:val="20"/>
          <w:szCs w:val="20"/>
        </w:rPr>
      </w:pPr>
      <w:r w:rsidRPr="634E575F">
        <w:rPr>
          <w:rFonts w:cs="Arial"/>
          <w:color w:val="000000" w:themeColor="text1"/>
          <w:sz w:val="20"/>
          <w:szCs w:val="20"/>
        </w:rPr>
        <w:t>1</w:t>
      </w:r>
      <w:r w:rsidR="0A491F97" w:rsidRPr="634E575F">
        <w:rPr>
          <w:rFonts w:cs="Arial"/>
          <w:color w:val="000000" w:themeColor="text1"/>
          <w:sz w:val="20"/>
          <w:szCs w:val="20"/>
        </w:rPr>
        <w:t>5</w:t>
      </w:r>
      <w:r w:rsidRPr="634E575F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634E575F">
        <w:rPr>
          <w:rFonts w:cs="Arial"/>
          <w:color w:val="000000" w:themeColor="text1"/>
          <w:sz w:val="20"/>
          <w:szCs w:val="20"/>
        </w:rPr>
        <w:t xml:space="preserve"> </w:t>
      </w:r>
      <w:r w:rsidR="524057F2" w:rsidRPr="634E575F">
        <w:rPr>
          <w:rFonts w:cs="Arial"/>
          <w:color w:val="000000" w:themeColor="text1"/>
          <w:sz w:val="20"/>
          <w:szCs w:val="20"/>
        </w:rPr>
        <w:t>June</w:t>
      </w:r>
      <w:r w:rsidR="7B224AB8" w:rsidRPr="634E575F">
        <w:rPr>
          <w:rFonts w:cs="Arial"/>
          <w:color w:val="000000" w:themeColor="text1"/>
          <w:sz w:val="20"/>
          <w:szCs w:val="20"/>
        </w:rPr>
        <w:t xml:space="preserve"> </w:t>
      </w:r>
      <w:r w:rsidR="009A1E0A" w:rsidRPr="634E575F">
        <w:rPr>
          <w:rFonts w:cs="Arial"/>
          <w:color w:val="000000" w:themeColor="text1"/>
          <w:sz w:val="20"/>
          <w:szCs w:val="20"/>
        </w:rPr>
        <w:t>20</w:t>
      </w:r>
      <w:r w:rsidR="531EA5E5" w:rsidRPr="634E575F">
        <w:rPr>
          <w:rFonts w:cs="Arial"/>
          <w:color w:val="000000" w:themeColor="text1"/>
          <w:sz w:val="20"/>
          <w:szCs w:val="20"/>
        </w:rPr>
        <w:t>2</w:t>
      </w:r>
      <w:r w:rsidR="229DC80D" w:rsidRPr="634E575F">
        <w:rPr>
          <w:rFonts w:cs="Arial"/>
          <w:color w:val="000000" w:themeColor="text1"/>
          <w:sz w:val="20"/>
          <w:szCs w:val="20"/>
        </w:rPr>
        <w:t>5</w:t>
      </w:r>
    </w:p>
    <w:sectPr w:rsidR="00BC6F7D" w:rsidRPr="009E2764" w:rsidSect="00D670C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9E6"/>
    <w:multiLevelType w:val="hybridMultilevel"/>
    <w:tmpl w:val="14C6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7F3"/>
    <w:multiLevelType w:val="multilevel"/>
    <w:tmpl w:val="597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26BFC"/>
    <w:multiLevelType w:val="hybridMultilevel"/>
    <w:tmpl w:val="BE20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F32"/>
    <w:multiLevelType w:val="hybridMultilevel"/>
    <w:tmpl w:val="B61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1AF8"/>
    <w:multiLevelType w:val="hybridMultilevel"/>
    <w:tmpl w:val="8FD8B7A6"/>
    <w:lvl w:ilvl="0" w:tplc="7D14E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6E59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6601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2236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926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0E3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4E0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245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BE70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022E3"/>
    <w:multiLevelType w:val="multilevel"/>
    <w:tmpl w:val="191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243B3"/>
    <w:multiLevelType w:val="multilevel"/>
    <w:tmpl w:val="BED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CB1B10"/>
    <w:multiLevelType w:val="hybridMultilevel"/>
    <w:tmpl w:val="B8669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127C"/>
    <w:multiLevelType w:val="hybridMultilevel"/>
    <w:tmpl w:val="F24A91A0"/>
    <w:lvl w:ilvl="0" w:tplc="2D906F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216B6"/>
    <w:multiLevelType w:val="multilevel"/>
    <w:tmpl w:val="FEAC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8C146B"/>
    <w:multiLevelType w:val="multilevel"/>
    <w:tmpl w:val="E00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A82BFF"/>
    <w:multiLevelType w:val="hybridMultilevel"/>
    <w:tmpl w:val="388E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176EA"/>
    <w:multiLevelType w:val="hybridMultilevel"/>
    <w:tmpl w:val="991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A2B0E"/>
    <w:multiLevelType w:val="multilevel"/>
    <w:tmpl w:val="038E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3F53A8"/>
    <w:multiLevelType w:val="hybridMultilevel"/>
    <w:tmpl w:val="44FE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64732">
    <w:abstractNumId w:val="0"/>
  </w:num>
  <w:num w:numId="2" w16cid:durableId="735125234">
    <w:abstractNumId w:val="3"/>
  </w:num>
  <w:num w:numId="3" w16cid:durableId="156458964">
    <w:abstractNumId w:val="7"/>
  </w:num>
  <w:num w:numId="4" w16cid:durableId="62338696">
    <w:abstractNumId w:val="14"/>
  </w:num>
  <w:num w:numId="5" w16cid:durableId="1406489802">
    <w:abstractNumId w:val="12"/>
  </w:num>
  <w:num w:numId="6" w16cid:durableId="880435909">
    <w:abstractNumId w:val="11"/>
  </w:num>
  <w:num w:numId="7" w16cid:durableId="1617636239">
    <w:abstractNumId w:val="8"/>
  </w:num>
  <w:num w:numId="8" w16cid:durableId="650139271">
    <w:abstractNumId w:val="4"/>
  </w:num>
  <w:num w:numId="9" w16cid:durableId="1616475374">
    <w:abstractNumId w:val="2"/>
  </w:num>
  <w:num w:numId="10" w16cid:durableId="1116220637">
    <w:abstractNumId w:val="6"/>
  </w:num>
  <w:num w:numId="11" w16cid:durableId="1180658957">
    <w:abstractNumId w:val="13"/>
  </w:num>
  <w:num w:numId="12" w16cid:durableId="273902371">
    <w:abstractNumId w:val="9"/>
  </w:num>
  <w:num w:numId="13" w16cid:durableId="1801537508">
    <w:abstractNumId w:val="10"/>
  </w:num>
  <w:num w:numId="14" w16cid:durableId="530923504">
    <w:abstractNumId w:val="5"/>
  </w:num>
  <w:num w:numId="15" w16cid:durableId="48027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7D"/>
    <w:rsid w:val="0003688B"/>
    <w:rsid w:val="00086C28"/>
    <w:rsid w:val="000B7F15"/>
    <w:rsid w:val="000E1FEE"/>
    <w:rsid w:val="001235A9"/>
    <w:rsid w:val="00130C62"/>
    <w:rsid w:val="001379D1"/>
    <w:rsid w:val="00141D4B"/>
    <w:rsid w:val="001466BF"/>
    <w:rsid w:val="001D03E9"/>
    <w:rsid w:val="001F1199"/>
    <w:rsid w:val="001F26EC"/>
    <w:rsid w:val="00217B5A"/>
    <w:rsid w:val="0024476D"/>
    <w:rsid w:val="00250DBE"/>
    <w:rsid w:val="00273E1F"/>
    <w:rsid w:val="00286D14"/>
    <w:rsid w:val="002A0766"/>
    <w:rsid w:val="002C0771"/>
    <w:rsid w:val="002D05D2"/>
    <w:rsid w:val="002D704B"/>
    <w:rsid w:val="002E21B8"/>
    <w:rsid w:val="00326001"/>
    <w:rsid w:val="00351F3F"/>
    <w:rsid w:val="003B7170"/>
    <w:rsid w:val="003C1DBD"/>
    <w:rsid w:val="003C3ED9"/>
    <w:rsid w:val="003D3FED"/>
    <w:rsid w:val="00465070"/>
    <w:rsid w:val="00481892"/>
    <w:rsid w:val="00503B92"/>
    <w:rsid w:val="005075CD"/>
    <w:rsid w:val="005566F6"/>
    <w:rsid w:val="005A03BD"/>
    <w:rsid w:val="0064496E"/>
    <w:rsid w:val="00661F05"/>
    <w:rsid w:val="006E0014"/>
    <w:rsid w:val="006E34D3"/>
    <w:rsid w:val="006F4599"/>
    <w:rsid w:val="006F5C44"/>
    <w:rsid w:val="0071771F"/>
    <w:rsid w:val="00727C71"/>
    <w:rsid w:val="0073335E"/>
    <w:rsid w:val="007665FF"/>
    <w:rsid w:val="007817B8"/>
    <w:rsid w:val="007F6AED"/>
    <w:rsid w:val="008020EE"/>
    <w:rsid w:val="0081403B"/>
    <w:rsid w:val="00815A38"/>
    <w:rsid w:val="00830CA0"/>
    <w:rsid w:val="00833572"/>
    <w:rsid w:val="00854838"/>
    <w:rsid w:val="0086598F"/>
    <w:rsid w:val="008A7F8F"/>
    <w:rsid w:val="008B1FA0"/>
    <w:rsid w:val="008B2118"/>
    <w:rsid w:val="008B5D18"/>
    <w:rsid w:val="008E097D"/>
    <w:rsid w:val="00901DCB"/>
    <w:rsid w:val="00927CBF"/>
    <w:rsid w:val="009326D2"/>
    <w:rsid w:val="009456FA"/>
    <w:rsid w:val="0095263E"/>
    <w:rsid w:val="009963D5"/>
    <w:rsid w:val="009A1E0A"/>
    <w:rsid w:val="009E2764"/>
    <w:rsid w:val="00A1696E"/>
    <w:rsid w:val="00A34583"/>
    <w:rsid w:val="00A573B9"/>
    <w:rsid w:val="00A600E5"/>
    <w:rsid w:val="00A76928"/>
    <w:rsid w:val="00AD22C8"/>
    <w:rsid w:val="00AE7B86"/>
    <w:rsid w:val="00AF39A3"/>
    <w:rsid w:val="00BA6260"/>
    <w:rsid w:val="00BC6F7D"/>
    <w:rsid w:val="00BD2801"/>
    <w:rsid w:val="00BD4FCB"/>
    <w:rsid w:val="00BE7C3F"/>
    <w:rsid w:val="00BF6ED9"/>
    <w:rsid w:val="00C41189"/>
    <w:rsid w:val="00C512BA"/>
    <w:rsid w:val="00C8189C"/>
    <w:rsid w:val="00CD320A"/>
    <w:rsid w:val="00CD6AD5"/>
    <w:rsid w:val="00CF6DB8"/>
    <w:rsid w:val="00D670C8"/>
    <w:rsid w:val="00D717E8"/>
    <w:rsid w:val="00DB6FE4"/>
    <w:rsid w:val="00DC659B"/>
    <w:rsid w:val="00DD642E"/>
    <w:rsid w:val="00E13FF5"/>
    <w:rsid w:val="00E63454"/>
    <w:rsid w:val="00E75261"/>
    <w:rsid w:val="00E86F97"/>
    <w:rsid w:val="00EE5BD4"/>
    <w:rsid w:val="00F072DB"/>
    <w:rsid w:val="00F3555A"/>
    <w:rsid w:val="00F46B1B"/>
    <w:rsid w:val="00F64D9A"/>
    <w:rsid w:val="00FC4392"/>
    <w:rsid w:val="00FF1C82"/>
    <w:rsid w:val="0176AF5F"/>
    <w:rsid w:val="01EF6F6C"/>
    <w:rsid w:val="04305417"/>
    <w:rsid w:val="04548B2D"/>
    <w:rsid w:val="0524FF7D"/>
    <w:rsid w:val="0A491F97"/>
    <w:rsid w:val="0E6BB62B"/>
    <w:rsid w:val="0FD8CF24"/>
    <w:rsid w:val="0FEBBBCC"/>
    <w:rsid w:val="1113CDB5"/>
    <w:rsid w:val="12C3EEFF"/>
    <w:rsid w:val="145AF81A"/>
    <w:rsid w:val="1513D708"/>
    <w:rsid w:val="1557F3B2"/>
    <w:rsid w:val="1641CAA1"/>
    <w:rsid w:val="166933E4"/>
    <w:rsid w:val="169AF450"/>
    <w:rsid w:val="17581D4F"/>
    <w:rsid w:val="18E3B36A"/>
    <w:rsid w:val="19D31815"/>
    <w:rsid w:val="1E3C08AA"/>
    <w:rsid w:val="1FE69872"/>
    <w:rsid w:val="2248D6C1"/>
    <w:rsid w:val="229DC80D"/>
    <w:rsid w:val="22BB0BFB"/>
    <w:rsid w:val="26EF45C3"/>
    <w:rsid w:val="2735EFE9"/>
    <w:rsid w:val="28D0605E"/>
    <w:rsid w:val="293DC2D1"/>
    <w:rsid w:val="2A8827A6"/>
    <w:rsid w:val="2AF5550E"/>
    <w:rsid w:val="2C6CDDAA"/>
    <w:rsid w:val="2D0A1345"/>
    <w:rsid w:val="2DB2B2B3"/>
    <w:rsid w:val="2ECAE792"/>
    <w:rsid w:val="3146562E"/>
    <w:rsid w:val="338F67E9"/>
    <w:rsid w:val="33DAB9FC"/>
    <w:rsid w:val="343370F4"/>
    <w:rsid w:val="3557E8FF"/>
    <w:rsid w:val="375CED49"/>
    <w:rsid w:val="3B1E9D50"/>
    <w:rsid w:val="3B60A6B3"/>
    <w:rsid w:val="3C00360C"/>
    <w:rsid w:val="3D5B27F7"/>
    <w:rsid w:val="3DF5E621"/>
    <w:rsid w:val="3E00B710"/>
    <w:rsid w:val="42D139A2"/>
    <w:rsid w:val="45B0DF5E"/>
    <w:rsid w:val="4BE19811"/>
    <w:rsid w:val="4F6C6F7B"/>
    <w:rsid w:val="4FCC709A"/>
    <w:rsid w:val="500CCF48"/>
    <w:rsid w:val="5068C9B1"/>
    <w:rsid w:val="5082EB5F"/>
    <w:rsid w:val="50F7FA34"/>
    <w:rsid w:val="524057F2"/>
    <w:rsid w:val="531EA5E5"/>
    <w:rsid w:val="57E26C7A"/>
    <w:rsid w:val="5C28B830"/>
    <w:rsid w:val="5DE789A9"/>
    <w:rsid w:val="5EE27247"/>
    <w:rsid w:val="5FB0AC80"/>
    <w:rsid w:val="5FBA9D2C"/>
    <w:rsid w:val="60AE35C2"/>
    <w:rsid w:val="634E575F"/>
    <w:rsid w:val="640E62E6"/>
    <w:rsid w:val="64CD0DB6"/>
    <w:rsid w:val="66647370"/>
    <w:rsid w:val="667159E5"/>
    <w:rsid w:val="66FF1BAD"/>
    <w:rsid w:val="6773738F"/>
    <w:rsid w:val="68AE3E2E"/>
    <w:rsid w:val="6D249745"/>
    <w:rsid w:val="6E82E923"/>
    <w:rsid w:val="6F0A91DF"/>
    <w:rsid w:val="6F236652"/>
    <w:rsid w:val="6F638DA1"/>
    <w:rsid w:val="6FA93447"/>
    <w:rsid w:val="6FC8B85A"/>
    <w:rsid w:val="7221AD63"/>
    <w:rsid w:val="77B06F80"/>
    <w:rsid w:val="785425C4"/>
    <w:rsid w:val="79AD2617"/>
    <w:rsid w:val="79D35DC0"/>
    <w:rsid w:val="7AC3BBC9"/>
    <w:rsid w:val="7B224AB8"/>
    <w:rsid w:val="7CC6634A"/>
    <w:rsid w:val="7E35A53E"/>
    <w:rsid w:val="7F6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962E"/>
  <w15:docId w15:val="{EDF4C13E-8990-4D0B-920B-2293151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C6F7D"/>
    <w:pPr>
      <w:ind w:left="720"/>
    </w:pPr>
  </w:style>
  <w:style w:type="character" w:styleId="Hyperlink">
    <w:name w:val="Hyperlink"/>
    <w:basedOn w:val="DefaultParagraphFont"/>
    <w:uiPriority w:val="99"/>
    <w:unhideWhenUsed/>
    <w:rsid w:val="00137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9D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E7B86"/>
  </w:style>
  <w:style w:type="character" w:styleId="Strong">
    <w:name w:val="Strong"/>
    <w:basedOn w:val="DefaultParagraphFont"/>
    <w:uiPriority w:val="22"/>
    <w:qFormat/>
    <w:rsid w:val="009A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84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tshire.gov.uk/planning-neighbourhood-latest-n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c4ba4403-9a45-4164-93c6-337a68600f5b">
      <Terms xmlns="http://schemas.microsoft.com/office/infopath/2007/PartnerControls"/>
    </lcf76f155ced4ddcb4097134ff3c332f>
    <FileType xmlns="c4ba4403-9a45-4164-93c6-337a68600f5b" xsi:nil="true"/>
    <Comments xmlns="c4ba4403-9a45-4164-93c6-337a68600f5b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13F20C3A-F156-49F7-9865-E3C0848F3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32978-7711-4D24-B776-950A33218F37}"/>
</file>

<file path=customXml/itemProps3.xml><?xml version="1.0" encoding="utf-8"?>
<ds:datastoreItem xmlns:ds="http://schemas.openxmlformats.org/officeDocument/2006/customXml" ds:itemID="{2A90AC90-FD22-4281-81E0-1ABB3069E4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9e225-0762-47db-a700-d28ac4b3e40d"/>
    <ds:schemaRef ds:uri="81d9f5a7-4a5e-4351-9661-4ebda4218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4</DocSecurity>
  <Lines>19</Lines>
  <Paragraphs>5</Paragraphs>
  <ScaleCrop>false</ScaleCrop>
  <Company>Wiltshire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Anna</dc:creator>
  <cp:lastModifiedBy>Jones, Tia</cp:lastModifiedBy>
  <cp:revision>2</cp:revision>
  <cp:lastPrinted>2017-02-23T12:01:00Z</cp:lastPrinted>
  <dcterms:created xsi:type="dcterms:W3CDTF">2025-06-18T07:41:00Z</dcterms:created>
  <dcterms:modified xsi:type="dcterms:W3CDTF">2025-06-18T07:41:00Z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